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7D1481" w14:textId="77777777" w:rsidR="00CB1E33" w:rsidRPr="00CB1E33" w:rsidRDefault="00CB1E33" w:rsidP="00CB1E33">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outlineLvl w:val="1"/>
        <w:rPr>
          <w:rFonts w:ascii="Arial" w:eastAsia="Times New Roman" w:hAnsi="Arial" w:cs="Arial"/>
          <w:b/>
          <w:bCs/>
          <w:color w:val="000000"/>
          <w:kern w:val="0"/>
          <w:sz w:val="36"/>
          <w:szCs w:val="36"/>
          <w14:ligatures w14:val="none"/>
        </w:rPr>
      </w:pPr>
      <w:r w:rsidRPr="00CB1E33">
        <w:rPr>
          <w:rFonts w:ascii="Arial" w:eastAsia="Times New Roman" w:hAnsi="Arial" w:cs="Arial"/>
          <w:b/>
          <w:bCs/>
          <w:color w:val="000000"/>
          <w:kern w:val="0"/>
          <w:sz w:val="36"/>
          <w:szCs w:val="36"/>
          <w14:ligatures w14:val="none"/>
        </w:rPr>
        <w:t>What Does it Mean that 'Jesus Wept'?</w:t>
      </w:r>
    </w:p>
    <w:p w14:paraId="418854F5" w14:textId="77777777" w:rsidR="00CB1E33" w:rsidRPr="00CB1E33" w:rsidRDefault="00CB1E33" w:rsidP="00CB1E33">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360" w:lineRule="auto"/>
        <w:rPr>
          <w:rFonts w:ascii="Arial" w:eastAsia="Times New Roman" w:hAnsi="Arial" w:cs="Arial"/>
          <w:color w:val="000000"/>
          <w:kern w:val="0"/>
          <w:sz w:val="27"/>
          <w:szCs w:val="27"/>
          <w14:ligatures w14:val="none"/>
        </w:rPr>
      </w:pPr>
      <w:r w:rsidRPr="00CB1E33">
        <w:rPr>
          <w:rFonts w:ascii="Arial" w:eastAsia="Times New Roman" w:hAnsi="Arial" w:cs="Arial"/>
          <w:color w:val="000000"/>
          <w:kern w:val="0"/>
          <w:sz w:val="27"/>
          <w:szCs w:val="27"/>
          <w14:ligatures w14:val="none"/>
        </w:rPr>
        <w:t>The direct meaning of this verse is simple, when He went to the tomb of </w:t>
      </w:r>
      <w:hyperlink r:id="rId4" w:history="1">
        <w:r w:rsidRPr="00CB1E33">
          <w:rPr>
            <w:rFonts w:ascii="Arial" w:eastAsia="Times New Roman" w:hAnsi="Arial" w:cs="Arial"/>
            <w:b/>
            <w:bCs/>
            <w:color w:val="0000FF"/>
            <w:kern w:val="0"/>
            <w:sz w:val="27"/>
            <w:szCs w:val="27"/>
            <w:u w:val="single"/>
            <w:bdr w:val="single" w:sz="2" w:space="0" w:color="E5E7EB" w:frame="1"/>
            <w14:ligatures w14:val="none"/>
          </w:rPr>
          <w:t>Lazarus</w:t>
        </w:r>
      </w:hyperlink>
      <w:r w:rsidRPr="00CB1E33">
        <w:rPr>
          <w:rFonts w:ascii="Arial" w:eastAsia="Times New Roman" w:hAnsi="Arial" w:cs="Arial"/>
          <w:color w:val="000000"/>
          <w:kern w:val="0"/>
          <w:sz w:val="27"/>
          <w:szCs w:val="27"/>
          <w14:ligatures w14:val="none"/>
        </w:rPr>
        <w:t>, He shed tears. Its deeper implications touch on the complicated nature of Jesus Christ. Because Jesus is God the Son, He is one with God, and even participated in the Creation of the world with the Father and the Spirit.</w:t>
      </w:r>
    </w:p>
    <w:p w14:paraId="26300868" w14:textId="77777777" w:rsidR="00CB1E33" w:rsidRPr="00CB1E33" w:rsidRDefault="00CB1E33" w:rsidP="00CB1E33">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360" w:lineRule="auto"/>
        <w:rPr>
          <w:rFonts w:ascii="Arial" w:eastAsia="Times New Roman" w:hAnsi="Arial" w:cs="Arial"/>
          <w:color w:val="000000"/>
          <w:kern w:val="0"/>
          <w:sz w:val="27"/>
          <w:szCs w:val="27"/>
          <w14:ligatures w14:val="none"/>
        </w:rPr>
      </w:pPr>
      <w:r w:rsidRPr="00CB1E33">
        <w:rPr>
          <w:rFonts w:ascii="Arial" w:eastAsia="Times New Roman" w:hAnsi="Arial" w:cs="Arial"/>
          <w:color w:val="000000"/>
          <w:kern w:val="0"/>
          <w:sz w:val="27"/>
          <w:szCs w:val="27"/>
          <w14:ligatures w14:val="none"/>
        </w:rPr>
        <w:t>The Book of John says, “In the beginning was the Word, and the Word was with God, and the Word was God” (</w:t>
      </w:r>
      <w:hyperlink r:id="rId5" w:history="1">
        <w:r w:rsidRPr="00CB1E33">
          <w:rPr>
            <w:rFonts w:ascii="Arial" w:eastAsia="Times New Roman" w:hAnsi="Arial" w:cs="Arial"/>
            <w:b/>
            <w:bCs/>
            <w:color w:val="0000FF"/>
            <w:kern w:val="0"/>
            <w:sz w:val="27"/>
            <w:szCs w:val="27"/>
            <w:u w:val="single"/>
            <w:bdr w:val="single" w:sz="2" w:space="0" w:color="E5E7EB" w:frame="1"/>
            <w14:ligatures w14:val="none"/>
          </w:rPr>
          <w:t>John 1:1</w:t>
        </w:r>
      </w:hyperlink>
      <w:r w:rsidRPr="00CB1E33">
        <w:rPr>
          <w:rFonts w:ascii="Arial" w:eastAsia="Times New Roman" w:hAnsi="Arial" w:cs="Arial"/>
          <w:color w:val="000000"/>
          <w:kern w:val="0"/>
          <w:sz w:val="27"/>
          <w:szCs w:val="27"/>
          <w14:ligatures w14:val="none"/>
        </w:rPr>
        <w:t>). Jesus knew the will of God and that Lazarus would be returned to life. He did not weep because He was uncertain of His ability to do this miracle or because He feared Lazarus would stay dead. Jesus wept because He experienced and understood the same feelings as the people around Him. </w:t>
      </w:r>
    </w:p>
    <w:p w14:paraId="1BBF499C" w14:textId="77777777" w:rsidR="00CB1E33" w:rsidRPr="00CB1E33" w:rsidRDefault="00CB1E33" w:rsidP="00CB1E33">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360" w:lineRule="auto"/>
        <w:rPr>
          <w:rFonts w:ascii="Arial" w:eastAsia="Times New Roman" w:hAnsi="Arial" w:cs="Arial"/>
          <w:color w:val="000000"/>
          <w:kern w:val="0"/>
          <w:sz w:val="27"/>
          <w:szCs w:val="27"/>
          <w14:ligatures w14:val="none"/>
        </w:rPr>
      </w:pPr>
      <w:r w:rsidRPr="00CB1E33">
        <w:rPr>
          <w:rFonts w:ascii="Arial" w:eastAsia="Times New Roman" w:hAnsi="Arial" w:cs="Arial"/>
          <w:color w:val="000000"/>
          <w:kern w:val="0"/>
          <w:sz w:val="27"/>
          <w:szCs w:val="27"/>
          <w14:ligatures w14:val="none"/>
        </w:rPr>
        <w:t>The Lord Jesus lived a perfect life, overcoming sin, suffering, and even death itself despite being clothed in flesh and subject to human weaknesses. Despite living a perfect life, standing before a tomb, He cried. For people, it does show that it is okay to grieve, to process strong emotions and terrible situations, and to cry.</w:t>
      </w:r>
    </w:p>
    <w:p w14:paraId="10CE516A" w14:textId="77777777" w:rsidR="00CB1E33" w:rsidRDefault="00CB1E33" w:rsidP="00CB1E33">
      <w:pPr>
        <w:pStyle w:val="NormalWeb"/>
        <w:pBdr>
          <w:top w:val="single" w:sz="2" w:space="0" w:color="E5E7EB"/>
          <w:left w:val="single" w:sz="2" w:space="0" w:color="E5E7EB"/>
          <w:bottom w:val="single" w:sz="2" w:space="0" w:color="E5E7EB"/>
          <w:right w:val="single" w:sz="2" w:space="0" w:color="E5E7EB"/>
        </w:pBdr>
        <w:shd w:val="clear" w:color="auto" w:fill="FFFFFF"/>
        <w:spacing w:line="360" w:lineRule="auto"/>
        <w:rPr>
          <w:rFonts w:ascii="Arial" w:hAnsi="Arial" w:cs="Arial"/>
          <w:color w:val="000000"/>
          <w:sz w:val="27"/>
          <w:szCs w:val="27"/>
        </w:rPr>
      </w:pPr>
      <w:r>
        <w:rPr>
          <w:rFonts w:ascii="Arial" w:hAnsi="Arial" w:cs="Arial"/>
          <w:color w:val="000000"/>
          <w:sz w:val="27"/>
          <w:szCs w:val="27"/>
        </w:rPr>
        <w:t>Some Christians suppress their emotions, or mistakenly believe because there are verses which make statements such as, “Rejoice in the Lord always; again I will say, rejoice,” (</w:t>
      </w:r>
      <w:hyperlink r:id="rId6" w:history="1">
        <w:r>
          <w:rPr>
            <w:rStyle w:val="Hyperlink"/>
            <w:rFonts w:ascii="Arial" w:hAnsi="Arial" w:cs="Arial"/>
            <w:b/>
            <w:bCs/>
            <w:sz w:val="27"/>
            <w:szCs w:val="27"/>
            <w:bdr w:val="single" w:sz="2" w:space="0" w:color="E5E7EB" w:frame="1"/>
          </w:rPr>
          <w:t>Philippians 4:4</w:t>
        </w:r>
      </w:hyperlink>
      <w:r>
        <w:rPr>
          <w:rFonts w:ascii="Arial" w:hAnsi="Arial" w:cs="Arial"/>
          <w:color w:val="000000"/>
          <w:sz w:val="27"/>
          <w:szCs w:val="27"/>
        </w:rPr>
        <w:t>) that it is sinful, wrong, and inappropriate for them to grieve. They fake joy in moments when they should feel upset. Some people do not allow themselves to grieve out of misplaced pride. Jesus being willing to cry demonstrates this misplaced pride is not appropriate. In fact, Paul wrote, “Have this mind among yourselves, which is yours in Christ Jesus,</w:t>
      </w:r>
      <w:r>
        <w:rPr>
          <w:rFonts w:ascii="Arial" w:hAnsi="Arial" w:cs="Arial"/>
          <w:color w:val="000000"/>
          <w:sz w:val="18"/>
          <w:szCs w:val="18"/>
          <w:bdr w:val="single" w:sz="2" w:space="0" w:color="E5E7EB" w:frame="1"/>
          <w:vertAlign w:val="superscript"/>
        </w:rPr>
        <w:t> </w:t>
      </w:r>
      <w:r>
        <w:rPr>
          <w:rFonts w:ascii="Arial" w:hAnsi="Arial" w:cs="Arial"/>
          <w:color w:val="000000"/>
          <w:sz w:val="27"/>
          <w:szCs w:val="27"/>
        </w:rPr>
        <w:t xml:space="preserve">who, though he was in the form of God, did not count </w:t>
      </w:r>
      <w:r>
        <w:rPr>
          <w:rFonts w:ascii="Arial" w:hAnsi="Arial" w:cs="Arial"/>
          <w:color w:val="000000"/>
          <w:sz w:val="27"/>
          <w:szCs w:val="27"/>
        </w:rPr>
        <w:lastRenderedPageBreak/>
        <w:t>equality with God a thing to be grasped,</w:t>
      </w:r>
      <w:r>
        <w:rPr>
          <w:rFonts w:ascii="Arial" w:hAnsi="Arial" w:cs="Arial"/>
          <w:color w:val="000000"/>
          <w:sz w:val="18"/>
          <w:szCs w:val="18"/>
          <w:bdr w:val="single" w:sz="2" w:space="0" w:color="E5E7EB" w:frame="1"/>
          <w:vertAlign w:val="superscript"/>
        </w:rPr>
        <w:t> </w:t>
      </w:r>
      <w:r>
        <w:rPr>
          <w:rFonts w:ascii="Arial" w:hAnsi="Arial" w:cs="Arial"/>
          <w:color w:val="000000"/>
          <w:sz w:val="27"/>
          <w:szCs w:val="27"/>
        </w:rPr>
        <w:t>but emptied himself, by taking the form of a servant, being born in the likeness of men. </w:t>
      </w:r>
      <w:r>
        <w:rPr>
          <w:rFonts w:ascii="Arial" w:hAnsi="Arial" w:cs="Arial"/>
          <w:color w:val="000000"/>
          <w:sz w:val="18"/>
          <w:szCs w:val="18"/>
          <w:bdr w:val="single" w:sz="2" w:space="0" w:color="E5E7EB" w:frame="1"/>
          <w:vertAlign w:val="superscript"/>
        </w:rPr>
        <w:t> </w:t>
      </w:r>
      <w:r>
        <w:rPr>
          <w:rFonts w:ascii="Arial" w:hAnsi="Arial" w:cs="Arial"/>
          <w:color w:val="000000"/>
          <w:sz w:val="27"/>
          <w:szCs w:val="27"/>
        </w:rPr>
        <w:t>And being found in human form, he humbled himself by becoming obedient to the point of death, even death on a cross” (</w:t>
      </w:r>
      <w:hyperlink r:id="rId7" w:history="1">
        <w:r>
          <w:rPr>
            <w:rStyle w:val="Hyperlink"/>
            <w:rFonts w:ascii="Arial" w:hAnsi="Arial" w:cs="Arial"/>
            <w:b/>
            <w:bCs/>
            <w:sz w:val="27"/>
            <w:szCs w:val="27"/>
            <w:bdr w:val="single" w:sz="2" w:space="0" w:color="E5E7EB" w:frame="1"/>
          </w:rPr>
          <w:t>Philippians 2:5-8</w:t>
        </w:r>
      </w:hyperlink>
      <w:r>
        <w:rPr>
          <w:rFonts w:ascii="Arial" w:hAnsi="Arial" w:cs="Arial"/>
          <w:color w:val="000000"/>
          <w:sz w:val="27"/>
          <w:szCs w:val="27"/>
        </w:rPr>
        <w:t>).</w:t>
      </w:r>
    </w:p>
    <w:p w14:paraId="56160D79" w14:textId="29BD316C" w:rsidR="00CB1E33" w:rsidRDefault="00CB1E33" w:rsidP="00CB1E33">
      <w:pPr>
        <w:pStyle w:val="NormalWeb"/>
        <w:pBdr>
          <w:top w:val="single" w:sz="2" w:space="0" w:color="E5E7EB"/>
          <w:left w:val="single" w:sz="2" w:space="0" w:color="E5E7EB"/>
          <w:bottom w:val="single" w:sz="2" w:space="0" w:color="E5E7EB"/>
          <w:right w:val="single" w:sz="2" w:space="0" w:color="E5E7EB"/>
        </w:pBdr>
        <w:shd w:val="clear" w:color="auto" w:fill="FFFFFF"/>
        <w:spacing w:line="360" w:lineRule="auto"/>
        <w:rPr>
          <w:rFonts w:ascii="Arial" w:hAnsi="Arial" w:cs="Arial"/>
          <w:color w:val="000000"/>
          <w:sz w:val="27"/>
          <w:szCs w:val="27"/>
        </w:rPr>
      </w:pPr>
      <w:r>
        <w:rPr>
          <w:rFonts w:ascii="Arial" w:hAnsi="Arial" w:cs="Arial"/>
          <w:color w:val="000000"/>
          <w:sz w:val="27"/>
          <w:szCs w:val="27"/>
        </w:rPr>
        <w:t>Jesus was humble to the point of shedding His glory, coming down from Heaven, and even humble enough</w:t>
      </w:r>
      <w:r>
        <w:rPr>
          <w:rFonts w:ascii="Arial" w:hAnsi="Arial" w:cs="Arial"/>
          <w:color w:val="000000"/>
          <w:sz w:val="27"/>
          <w:szCs w:val="27"/>
        </w:rPr>
        <w:t xml:space="preserve"> </w:t>
      </w:r>
      <w:r>
        <w:rPr>
          <w:rFonts w:ascii="Arial" w:hAnsi="Arial" w:cs="Arial"/>
          <w:color w:val="000000"/>
          <w:sz w:val="27"/>
          <w:szCs w:val="27"/>
          <w:shd w:val="clear" w:color="auto" w:fill="FFFFFF"/>
        </w:rPr>
        <w:t>to cry with people in mourning.</w:t>
      </w:r>
    </w:p>
    <w:p w14:paraId="0AE34331" w14:textId="77777777" w:rsidR="00ED75C8" w:rsidRDefault="00ED75C8"/>
    <w:sectPr w:rsidR="00ED75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E33"/>
    <w:rsid w:val="008E0E7C"/>
    <w:rsid w:val="00CB1E33"/>
    <w:rsid w:val="00ED75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A3F31D"/>
  <w15:chartTrackingRefBased/>
  <w15:docId w15:val="{40DCD99C-29B3-4B7B-AFAB-0F5B79B2D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0E7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B1E33"/>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Hyperlink">
    <w:name w:val="Hyperlink"/>
    <w:basedOn w:val="DefaultParagraphFont"/>
    <w:uiPriority w:val="99"/>
    <w:semiHidden/>
    <w:unhideWhenUsed/>
    <w:rsid w:val="00CB1E3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9106352">
      <w:bodyDiv w:val="1"/>
      <w:marLeft w:val="0"/>
      <w:marRight w:val="0"/>
      <w:marTop w:val="0"/>
      <w:marBottom w:val="0"/>
      <w:divBdr>
        <w:top w:val="none" w:sz="0" w:space="0" w:color="auto"/>
        <w:left w:val="none" w:sz="0" w:space="0" w:color="auto"/>
        <w:bottom w:val="none" w:sz="0" w:space="0" w:color="auto"/>
        <w:right w:val="none" w:sz="0" w:space="0" w:color="auto"/>
      </w:divBdr>
    </w:div>
    <w:div w:id="1217159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biblestudytools.com/philippians/passage/?q=philippians+2:5-8"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iblestudytools.com/philippians/4-4.html" TargetMode="External"/><Relationship Id="rId5" Type="http://schemas.openxmlformats.org/officeDocument/2006/relationships/hyperlink" Target="https://www.biblestudytools.com/john/1-1.html" TargetMode="External"/><Relationship Id="rId4" Type="http://schemas.openxmlformats.org/officeDocument/2006/relationships/hyperlink" Target="https://www.biblestudytools.com/bible-stories/lazarus-raised-from-the-dead-bible-story.html"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358</Words>
  <Characters>2044</Characters>
  <Application>Microsoft Office Word</Application>
  <DocSecurity>0</DocSecurity>
  <Lines>17</Lines>
  <Paragraphs>4</Paragraphs>
  <ScaleCrop>false</ScaleCrop>
  <Company/>
  <LinksUpToDate>false</LinksUpToDate>
  <CharactersWithSpaces>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woodcock</dc:creator>
  <cp:keywords/>
  <dc:description/>
  <cp:lastModifiedBy>kevin woodcock</cp:lastModifiedBy>
  <cp:revision>1</cp:revision>
  <dcterms:created xsi:type="dcterms:W3CDTF">2024-04-29T18:54:00Z</dcterms:created>
  <dcterms:modified xsi:type="dcterms:W3CDTF">2024-04-29T18:59:00Z</dcterms:modified>
</cp:coreProperties>
</file>